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21DD" w:rsidRDefault="003221DD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3221DD" w:rsidRDefault="003221DD">
      <w:pPr>
        <w:pStyle w:val="ConsPlusNormal"/>
        <w:ind w:firstLine="540"/>
        <w:jc w:val="both"/>
        <w:outlineLvl w:val="0"/>
      </w:pPr>
    </w:p>
    <w:p w:rsidR="003221DD" w:rsidRDefault="003221DD">
      <w:pPr>
        <w:pStyle w:val="ConsPlusTitle"/>
        <w:jc w:val="center"/>
      </w:pPr>
      <w:r>
        <w:t>АДМИНИСТРАЦИЯ ГОРОДСКОГО ОКРУГА ГОРОД ВОРОНЕЖ</w:t>
      </w:r>
    </w:p>
    <w:p w:rsidR="003221DD" w:rsidRDefault="003221DD">
      <w:pPr>
        <w:pStyle w:val="ConsPlusTitle"/>
        <w:ind w:firstLine="540"/>
        <w:jc w:val="both"/>
      </w:pPr>
    </w:p>
    <w:p w:rsidR="003221DD" w:rsidRDefault="003221DD">
      <w:pPr>
        <w:pStyle w:val="ConsPlusTitle"/>
        <w:jc w:val="center"/>
      </w:pPr>
      <w:r>
        <w:t>ПОСТАНОВЛЕНИЕ</w:t>
      </w:r>
    </w:p>
    <w:p w:rsidR="003221DD" w:rsidRDefault="003221DD">
      <w:pPr>
        <w:pStyle w:val="ConsPlusTitle"/>
        <w:jc w:val="center"/>
      </w:pPr>
      <w:r>
        <w:t>от 22 августа 2024 г. N 1066</w:t>
      </w:r>
    </w:p>
    <w:p w:rsidR="003221DD" w:rsidRDefault="003221DD">
      <w:pPr>
        <w:pStyle w:val="ConsPlusTitle"/>
        <w:ind w:firstLine="540"/>
        <w:jc w:val="both"/>
      </w:pPr>
    </w:p>
    <w:p w:rsidR="003221DD" w:rsidRDefault="003221DD">
      <w:pPr>
        <w:pStyle w:val="ConsPlusTitle"/>
        <w:jc w:val="center"/>
      </w:pPr>
      <w:r>
        <w:t>О ПОДГОТОВКЕ ИЗМЕНЕНИЙ В ПРОЕКТ МЕЖЕВАНИЯ ТЕРРИТОРИИ</w:t>
      </w:r>
    </w:p>
    <w:p w:rsidR="003221DD" w:rsidRDefault="003221DD">
      <w:pPr>
        <w:pStyle w:val="ConsPlusTitle"/>
        <w:jc w:val="center"/>
      </w:pPr>
      <w:r>
        <w:t>КВАРТАЛА ПО ПЕР. ЗДОРОВЬЯ В ГОРОДСКОМ ОКРУГЕ ГОРОД ВОРОНЕЖ,</w:t>
      </w:r>
    </w:p>
    <w:p w:rsidR="003221DD" w:rsidRDefault="003221DD">
      <w:pPr>
        <w:pStyle w:val="ConsPlusTitle"/>
        <w:jc w:val="center"/>
      </w:pPr>
      <w:proofErr w:type="gramStart"/>
      <w:r>
        <w:t>УТВЕРЖДЕННЫЙ</w:t>
      </w:r>
      <w:proofErr w:type="gramEnd"/>
      <w:r>
        <w:t xml:space="preserve"> ПОСТАНОВЛЕНИЕМ АДМИНИСТРАЦИИ ГОРОДСКОГО ОКРУГА</w:t>
      </w:r>
    </w:p>
    <w:p w:rsidR="003221DD" w:rsidRDefault="003221DD">
      <w:pPr>
        <w:pStyle w:val="ConsPlusTitle"/>
        <w:jc w:val="center"/>
      </w:pPr>
      <w:r>
        <w:t>ГОРОД ВОРОНЕЖ ОТ 06.12.2021 N 1162</w:t>
      </w:r>
    </w:p>
    <w:p w:rsidR="003221DD" w:rsidRDefault="003221DD">
      <w:pPr>
        <w:pStyle w:val="ConsPlusNormal"/>
        <w:ind w:firstLine="540"/>
        <w:jc w:val="both"/>
      </w:pPr>
    </w:p>
    <w:p w:rsidR="003221DD" w:rsidRDefault="003221DD">
      <w:pPr>
        <w:pStyle w:val="ConsPlusNormal"/>
        <w:ind w:firstLine="540"/>
        <w:jc w:val="both"/>
      </w:pPr>
      <w:proofErr w:type="gramStart"/>
      <w:r>
        <w:t xml:space="preserve">В целях реализации Генерального </w:t>
      </w:r>
      <w:hyperlink r:id="rId6">
        <w:r>
          <w:rPr>
            <w:color w:val="0000FF"/>
          </w:rPr>
          <w:t>плана</w:t>
        </w:r>
      </w:hyperlink>
      <w:r>
        <w:t xml:space="preserve"> городского округа город Воронеж на 2021 - 2041 годы, утвержденного решением Воронежской городской Думы от 25.12.2020 N 137-V "Об утверждении Генерального плана городского округа город Воронеж на 2021 - 2041 годы", на основании инициативы администрации городского округа город Воронеж, </w:t>
      </w:r>
      <w:hyperlink r:id="rId7">
        <w:r>
          <w:rPr>
            <w:color w:val="0000FF"/>
          </w:rPr>
          <w:t>решения</w:t>
        </w:r>
      </w:hyperlink>
      <w:r>
        <w:t xml:space="preserve"> Воронежской городской Думы от 08.07.2011 N 501-III "О порядке подготовки документации по планировке территории, разрабатываемой на основании</w:t>
      </w:r>
      <w:proofErr w:type="gramEnd"/>
      <w:r>
        <w:t xml:space="preserve"> </w:t>
      </w:r>
      <w:proofErr w:type="gramStart"/>
      <w:r>
        <w:t xml:space="preserve">решений органов местного самоуправления городского округа город Воронеж", </w:t>
      </w:r>
      <w:hyperlink r:id="rId8">
        <w:r>
          <w:rPr>
            <w:color w:val="0000FF"/>
          </w:rPr>
          <w:t>Правил</w:t>
        </w:r>
      </w:hyperlink>
      <w:r>
        <w:t xml:space="preserve"> землепользования и застройки городского округа город Воронеж, утвержденных решением Воронежской городской Думы от 20.04.2022 N 466-V "Об утверждении Правил землепользования и застройки городского округа город Воронеж", в соответствии со </w:t>
      </w:r>
      <w:hyperlink r:id="rId9">
        <w:r>
          <w:rPr>
            <w:color w:val="0000FF"/>
          </w:rPr>
          <w:t>статьями 43</w:t>
        </w:r>
      </w:hyperlink>
      <w:r>
        <w:t xml:space="preserve">, </w:t>
      </w:r>
      <w:hyperlink r:id="rId10">
        <w:r>
          <w:rPr>
            <w:color w:val="0000FF"/>
          </w:rPr>
          <w:t>46</w:t>
        </w:r>
      </w:hyperlink>
      <w:r>
        <w:t xml:space="preserve"> Градостроительного кодекса Российской Федерации, </w:t>
      </w:r>
      <w:hyperlink r:id="rId11">
        <w:r>
          <w:rPr>
            <w:color w:val="0000FF"/>
          </w:rPr>
          <w:t>Уставом</w:t>
        </w:r>
      </w:hyperlink>
      <w:r>
        <w:t xml:space="preserve"> городского округа город Воронеж, принятым постановлением Воронежской городской Думы от 27.10.2004 N 150-I "Об</w:t>
      </w:r>
      <w:proofErr w:type="gramEnd"/>
      <w:r>
        <w:t xml:space="preserve"> </w:t>
      </w:r>
      <w:proofErr w:type="gramStart"/>
      <w:r>
        <w:t>Уставе</w:t>
      </w:r>
      <w:proofErr w:type="gramEnd"/>
      <w:r>
        <w:t xml:space="preserve"> городского округа город Воронеж", администрация городского округа город Воронеж постановляет:</w:t>
      </w:r>
    </w:p>
    <w:p w:rsidR="003221DD" w:rsidRDefault="003221DD">
      <w:pPr>
        <w:pStyle w:val="ConsPlusNormal"/>
        <w:spacing w:before="220"/>
        <w:ind w:firstLine="540"/>
        <w:jc w:val="both"/>
      </w:pPr>
      <w:bookmarkStart w:id="0" w:name="P12"/>
      <w:bookmarkEnd w:id="0"/>
      <w:r>
        <w:t>1. Утвердить прилагаемое задание на подготовку изменений в документацию по планировке территории квартала по пер. Здоровья в городском округе город Воронеж (не приводится).</w:t>
      </w:r>
    </w:p>
    <w:p w:rsidR="003221DD" w:rsidRDefault="003221DD">
      <w:pPr>
        <w:pStyle w:val="ConsPlusNormal"/>
        <w:spacing w:before="220"/>
        <w:ind w:firstLine="540"/>
        <w:jc w:val="both"/>
      </w:pPr>
      <w:r>
        <w:t>2. Управлению главного архитектора администрации городского округа город Воронеж:</w:t>
      </w:r>
    </w:p>
    <w:p w:rsidR="003221DD" w:rsidRDefault="003221DD">
      <w:pPr>
        <w:pStyle w:val="ConsPlusNormal"/>
        <w:spacing w:before="220"/>
        <w:ind w:firstLine="540"/>
        <w:jc w:val="both"/>
      </w:pPr>
      <w:bookmarkStart w:id="1" w:name="P14"/>
      <w:bookmarkEnd w:id="1"/>
      <w:r>
        <w:t xml:space="preserve">2.1. Организовать подготовку изменений в соответствии с утвержденным заданием, указанным в </w:t>
      </w:r>
      <w:hyperlink w:anchor="P12">
        <w:r>
          <w:rPr>
            <w:color w:val="0000FF"/>
          </w:rPr>
          <w:t>пункте 1</w:t>
        </w:r>
      </w:hyperlink>
      <w:r>
        <w:t xml:space="preserve"> настоящего постановления, в проект межевания территории квартала по пер. Здоровья в городском округе город Воронеж согласно прилагаемой схеме (не приводится).</w:t>
      </w:r>
    </w:p>
    <w:p w:rsidR="003221DD" w:rsidRDefault="003221DD">
      <w:pPr>
        <w:pStyle w:val="ConsPlusNormal"/>
        <w:spacing w:before="220"/>
        <w:ind w:firstLine="540"/>
        <w:jc w:val="both"/>
      </w:pPr>
      <w:r>
        <w:t xml:space="preserve">2.2. </w:t>
      </w:r>
      <w:proofErr w:type="gramStart"/>
      <w:r>
        <w:t xml:space="preserve">После подготовки изменений в проект межевания территории, указанных в </w:t>
      </w:r>
      <w:hyperlink w:anchor="P14">
        <w:r>
          <w:rPr>
            <w:color w:val="0000FF"/>
          </w:rPr>
          <w:t>подпункте 2.1</w:t>
        </w:r>
      </w:hyperlink>
      <w:r>
        <w:t xml:space="preserve"> настоящего пункта, обеспечить проведение проверки изменений в проект межевания территории на соответствие утвержденному заданию на подготовку изменений в документацию по планировке территории квартала по пер. Здоровья в городском округе город Воронеж и требованиям, установленным </w:t>
      </w:r>
      <w:hyperlink r:id="rId12">
        <w:r>
          <w:rPr>
            <w:color w:val="0000FF"/>
          </w:rPr>
          <w:t>частью 10 статьи 45</w:t>
        </w:r>
      </w:hyperlink>
      <w:r>
        <w:t xml:space="preserve"> Градостроительного кодекса Российской Федерации.</w:t>
      </w:r>
      <w:proofErr w:type="gramEnd"/>
    </w:p>
    <w:p w:rsidR="003221DD" w:rsidRDefault="003221DD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 xml:space="preserve">Предложить заинтересованным физическим и юридическим лицам со дня официального опубликования настоящего постановления до дня проведения общественных обсуждений или публичных слушаний представить в управление главного архитектора администрации городского округа город Воронеж (г. Воронеж, ул. Кольцовская, 45) предложения о порядке, сроках подготовки и содержании изменений в проект межевания территории, указанных в </w:t>
      </w:r>
      <w:hyperlink w:anchor="P14">
        <w:r>
          <w:rPr>
            <w:color w:val="0000FF"/>
          </w:rPr>
          <w:t>подпункте 2.1 пункта 2</w:t>
        </w:r>
      </w:hyperlink>
      <w:r>
        <w:t xml:space="preserve"> настоящего постановления.</w:t>
      </w:r>
      <w:proofErr w:type="gramEnd"/>
    </w:p>
    <w:p w:rsidR="003221DD" w:rsidRDefault="003221DD">
      <w:pPr>
        <w:pStyle w:val="ConsPlusNormal"/>
        <w:ind w:firstLine="540"/>
        <w:jc w:val="both"/>
      </w:pPr>
    </w:p>
    <w:p w:rsidR="003221DD" w:rsidRDefault="003221DD">
      <w:pPr>
        <w:pStyle w:val="ConsPlusNormal"/>
        <w:jc w:val="right"/>
      </w:pPr>
      <w:r>
        <w:t xml:space="preserve">Временно </w:t>
      </w:r>
      <w:proofErr w:type="gramStart"/>
      <w:r>
        <w:t>исполняющий</w:t>
      </w:r>
      <w:proofErr w:type="gramEnd"/>
      <w:r>
        <w:t xml:space="preserve"> обязанности</w:t>
      </w:r>
    </w:p>
    <w:p w:rsidR="003221DD" w:rsidRDefault="003221DD">
      <w:pPr>
        <w:pStyle w:val="ConsPlusNormal"/>
        <w:jc w:val="right"/>
      </w:pPr>
      <w:r>
        <w:t xml:space="preserve">главы </w:t>
      </w:r>
      <w:proofErr w:type="gramStart"/>
      <w:r>
        <w:t>городского</w:t>
      </w:r>
      <w:proofErr w:type="gramEnd"/>
    </w:p>
    <w:p w:rsidR="003221DD" w:rsidRDefault="003221DD">
      <w:pPr>
        <w:pStyle w:val="ConsPlusNormal"/>
        <w:jc w:val="right"/>
      </w:pPr>
      <w:r>
        <w:t>округа город Воронеж</w:t>
      </w:r>
    </w:p>
    <w:p w:rsidR="003221DD" w:rsidRDefault="003221DD">
      <w:pPr>
        <w:pStyle w:val="ConsPlusNormal"/>
        <w:jc w:val="right"/>
      </w:pPr>
      <w:r>
        <w:t>С.А.ПЕТРИН</w:t>
      </w:r>
    </w:p>
    <w:p w:rsidR="003221DD" w:rsidRDefault="003221DD">
      <w:pPr>
        <w:pStyle w:val="ConsPlusNormal"/>
        <w:ind w:firstLine="540"/>
        <w:jc w:val="both"/>
      </w:pPr>
    </w:p>
    <w:p w:rsidR="003221DD" w:rsidRDefault="003221DD">
      <w:pPr>
        <w:pStyle w:val="ConsPlusNormal"/>
        <w:ind w:firstLine="540"/>
        <w:jc w:val="both"/>
      </w:pPr>
    </w:p>
    <w:p w:rsidR="003221DD" w:rsidRDefault="003221DD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4089F" w:rsidRDefault="00B4089F">
      <w:bookmarkStart w:id="2" w:name="_GoBack"/>
      <w:bookmarkEnd w:id="2"/>
    </w:p>
    <w:sectPr w:rsidR="00B4089F" w:rsidSect="001659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1DD"/>
    <w:rsid w:val="003221DD"/>
    <w:rsid w:val="00B40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221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221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221D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221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221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221D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181&amp;n=125019&amp;dst=100156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181&amp;n=119048" TargetMode="External"/><Relationship Id="rId12" Type="http://schemas.openxmlformats.org/officeDocument/2006/relationships/hyperlink" Target="https://login.consultant.ru/link/?req=doc&amp;base=LAW&amp;n=482886&amp;dst=3354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181&amp;n=120773&amp;dst=100067" TargetMode="External"/><Relationship Id="rId11" Type="http://schemas.openxmlformats.org/officeDocument/2006/relationships/hyperlink" Target="https://login.consultant.ru/link/?req=doc&amp;base=RLAW181&amp;n=123750&amp;dst=100008" TargetMode="External"/><Relationship Id="rId5" Type="http://schemas.openxmlformats.org/officeDocument/2006/relationships/hyperlink" Target="https://www.consultant.ru" TargetMode="External"/><Relationship Id="rId10" Type="http://schemas.openxmlformats.org/officeDocument/2006/relationships/hyperlink" Target="https://login.consultant.ru/link/?req=doc&amp;base=LAW&amp;n=482886&amp;dst=429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82886&amp;dst=1396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548</Words>
  <Characters>3125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Д.А.</dc:creator>
  <cp:lastModifiedBy>Михайлова Д.А.</cp:lastModifiedBy>
  <cp:revision>1</cp:revision>
  <dcterms:created xsi:type="dcterms:W3CDTF">2026-02-24T12:59:00Z</dcterms:created>
  <dcterms:modified xsi:type="dcterms:W3CDTF">2026-02-24T12:59:00Z</dcterms:modified>
</cp:coreProperties>
</file>